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20" w:rsidRDefault="00D53EC0">
      <w:pPr>
        <w:spacing w:before="61"/>
        <w:ind w:right="108"/>
        <w:jc w:val="right"/>
        <w:rPr>
          <w:sz w:val="20"/>
        </w:rPr>
      </w:pPr>
      <w:bookmarkStart w:id="0" w:name="fizra_7_8_krit_olimp"/>
      <w:bookmarkEnd w:id="0"/>
      <w:r>
        <w:rPr>
          <w:w w:val="99"/>
          <w:sz w:val="20"/>
        </w:rPr>
        <w:t>1</w:t>
      </w:r>
    </w:p>
    <w:p w:rsidR="00C62920" w:rsidRDefault="00C62920">
      <w:pPr>
        <w:pStyle w:val="a3"/>
        <w:spacing w:before="10"/>
        <w:rPr>
          <w:sz w:val="19"/>
        </w:rPr>
      </w:pPr>
    </w:p>
    <w:p w:rsidR="00C62920" w:rsidRDefault="00D53EC0">
      <w:pPr>
        <w:spacing w:before="90"/>
        <w:ind w:left="2907" w:right="243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C62920" w:rsidRDefault="00D53EC0">
      <w:pPr>
        <w:spacing w:before="120"/>
        <w:ind w:left="2147" w:right="1658" w:hanging="5"/>
        <w:rPr>
          <w:b/>
          <w:sz w:val="24"/>
        </w:rPr>
      </w:pPr>
      <w:r>
        <w:rPr>
          <w:b/>
          <w:sz w:val="24"/>
        </w:rPr>
        <w:t>качества выполнения теоретико-методических заданий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олимпиада школьников,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7–8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классы</w:t>
      </w:r>
    </w:p>
    <w:p w:rsidR="00C62920" w:rsidRDefault="00D53EC0">
      <w:pPr>
        <w:spacing w:line="274" w:lineRule="exact"/>
        <w:ind w:left="4076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</w:t>
      </w:r>
    </w:p>
    <w:p w:rsidR="00C62920" w:rsidRDefault="00D53EC0">
      <w:pPr>
        <w:spacing w:line="320" w:lineRule="exact"/>
        <w:ind w:left="152"/>
        <w:rPr>
          <w:i/>
          <w:sz w:val="28"/>
        </w:rPr>
      </w:pPr>
      <w:r>
        <w:rPr>
          <w:i/>
          <w:sz w:val="28"/>
        </w:rPr>
        <w:t>Рекомендуем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бланке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отмечать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задания.</w:t>
      </w:r>
    </w:p>
    <w:p w:rsidR="00C62920" w:rsidRDefault="00D53EC0">
      <w:pPr>
        <w:spacing w:before="126" w:after="7"/>
        <w:ind w:left="152"/>
        <w:rPr>
          <w:b/>
          <w:sz w:val="24"/>
        </w:rPr>
      </w:pPr>
      <w:r>
        <w:rPr>
          <w:b/>
          <w:sz w:val="24"/>
        </w:rPr>
        <w:t>Ответы:</w:t>
      </w: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616"/>
        <w:gridCol w:w="1903"/>
      </w:tblGrid>
      <w:tr w:rsidR="00C62920">
        <w:trPr>
          <w:trHeight w:val="316"/>
        </w:trPr>
        <w:tc>
          <w:tcPr>
            <w:tcW w:w="616" w:type="dxa"/>
          </w:tcPr>
          <w:p w:rsidR="00C62920" w:rsidRDefault="00D53EC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spacing w:line="296" w:lineRule="exact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</w:p>
        </w:tc>
      </w:tr>
      <w:tr w:rsidR="00C62920">
        <w:trPr>
          <w:trHeight w:val="321"/>
        </w:trPr>
        <w:tc>
          <w:tcPr>
            <w:tcW w:w="616" w:type="dxa"/>
          </w:tcPr>
          <w:p w:rsidR="00C62920" w:rsidRDefault="00D53EC0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sz w:val="28"/>
              </w:rPr>
              <w:t>. в</w:t>
            </w:r>
          </w:p>
        </w:tc>
      </w:tr>
      <w:tr w:rsidR="00C62920">
        <w:trPr>
          <w:trHeight w:val="321"/>
        </w:trPr>
        <w:tc>
          <w:tcPr>
            <w:tcW w:w="616" w:type="dxa"/>
          </w:tcPr>
          <w:p w:rsidR="00C62920" w:rsidRDefault="00D53EC0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 xml:space="preserve">11. </w:t>
            </w:r>
            <w:r>
              <w:rPr>
                <w:sz w:val="28"/>
              </w:rPr>
              <w:t>г</w:t>
            </w:r>
          </w:p>
        </w:tc>
      </w:tr>
      <w:tr w:rsidR="00C62920">
        <w:trPr>
          <w:trHeight w:val="321"/>
        </w:trPr>
        <w:tc>
          <w:tcPr>
            <w:tcW w:w="616" w:type="dxa"/>
          </w:tcPr>
          <w:p w:rsidR="00C62920" w:rsidRDefault="00D53EC0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</w:tr>
      <w:tr w:rsidR="00C62920">
        <w:trPr>
          <w:trHeight w:val="321"/>
        </w:trPr>
        <w:tc>
          <w:tcPr>
            <w:tcW w:w="616" w:type="dxa"/>
          </w:tcPr>
          <w:p w:rsidR="00C62920" w:rsidRDefault="00D53EC0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силой</w:t>
            </w:r>
          </w:p>
        </w:tc>
      </w:tr>
      <w:tr w:rsidR="00C62920">
        <w:trPr>
          <w:trHeight w:val="322"/>
        </w:trPr>
        <w:tc>
          <w:tcPr>
            <w:tcW w:w="616" w:type="dxa"/>
          </w:tcPr>
          <w:p w:rsidR="00C62920" w:rsidRDefault="00D53EC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spacing w:line="303" w:lineRule="exact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 гибкости</w:t>
            </w:r>
          </w:p>
        </w:tc>
      </w:tr>
      <w:tr w:rsidR="00C62920">
        <w:trPr>
          <w:trHeight w:val="322"/>
        </w:trPr>
        <w:tc>
          <w:tcPr>
            <w:tcW w:w="616" w:type="dxa"/>
          </w:tcPr>
          <w:p w:rsidR="00C62920" w:rsidRDefault="00D53EC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</w:p>
        </w:tc>
        <w:tc>
          <w:tcPr>
            <w:tcW w:w="1903" w:type="dxa"/>
          </w:tcPr>
          <w:p w:rsidR="00C62920" w:rsidRDefault="00C6292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62920">
        <w:trPr>
          <w:trHeight w:val="321"/>
        </w:trPr>
        <w:tc>
          <w:tcPr>
            <w:tcW w:w="616" w:type="dxa"/>
          </w:tcPr>
          <w:p w:rsidR="00C62920" w:rsidRDefault="00D53EC0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1903" w:type="dxa"/>
          </w:tcPr>
          <w:p w:rsidR="00C62920" w:rsidRDefault="00C6292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62920">
        <w:trPr>
          <w:trHeight w:val="316"/>
        </w:trPr>
        <w:tc>
          <w:tcPr>
            <w:tcW w:w="616" w:type="dxa"/>
          </w:tcPr>
          <w:p w:rsidR="00C62920" w:rsidRDefault="00D53EC0">
            <w:pPr>
              <w:pStyle w:val="TableParagraph"/>
              <w:spacing w:line="29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1903" w:type="dxa"/>
          </w:tcPr>
          <w:p w:rsidR="00C62920" w:rsidRDefault="00D53EC0">
            <w:pPr>
              <w:pStyle w:val="TableParagraph"/>
              <w:spacing w:line="296" w:lineRule="exact"/>
              <w:ind w:left="142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</w:t>
            </w:r>
          </w:p>
        </w:tc>
      </w:tr>
    </w:tbl>
    <w:p w:rsidR="00C62920" w:rsidRDefault="00D53EC0">
      <w:pPr>
        <w:pStyle w:val="a3"/>
        <w:spacing w:line="321" w:lineRule="exact"/>
        <w:ind w:left="1854"/>
      </w:pPr>
      <w:proofErr w:type="gramStart"/>
      <w:r>
        <w:t>б</w:t>
      </w:r>
      <w:proofErr w:type="gramEnd"/>
      <w:r>
        <w:t>. –</w:t>
      </w:r>
      <w:r>
        <w:rPr>
          <w:spacing w:val="1"/>
        </w:rPr>
        <w:t xml:space="preserve"> </w:t>
      </w:r>
      <w:r>
        <w:t>3</w:t>
      </w:r>
    </w:p>
    <w:p w:rsidR="00C62920" w:rsidRDefault="00D53EC0">
      <w:pPr>
        <w:pStyle w:val="a3"/>
        <w:spacing w:line="322" w:lineRule="exact"/>
        <w:ind w:left="1854"/>
      </w:pPr>
      <w:r>
        <w:t>в.</w:t>
      </w:r>
      <w:r>
        <w:rPr>
          <w:spacing w:val="-1"/>
        </w:rPr>
        <w:t xml:space="preserve"> </w:t>
      </w:r>
      <w:r>
        <w:t>– 1</w:t>
      </w:r>
    </w:p>
    <w:p w:rsidR="00C62920" w:rsidRDefault="00D53EC0">
      <w:pPr>
        <w:pStyle w:val="a3"/>
        <w:spacing w:line="322" w:lineRule="exact"/>
        <w:ind w:left="1854"/>
      </w:pPr>
      <w:r>
        <w:t>г.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</w:p>
    <w:p w:rsidR="00C62920" w:rsidRDefault="00D53EC0">
      <w:pPr>
        <w:pStyle w:val="a3"/>
        <w:ind w:left="152"/>
      </w:pP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закрытой</w:t>
      </w:r>
      <w:r>
        <w:rPr>
          <w:spacing w:val="-1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балл.</w:t>
      </w:r>
    </w:p>
    <w:p w:rsidR="00C62920" w:rsidRDefault="00D53EC0">
      <w:pPr>
        <w:pStyle w:val="a3"/>
        <w:tabs>
          <w:tab w:val="left" w:pos="1640"/>
          <w:tab w:val="left" w:pos="4129"/>
          <w:tab w:val="left" w:pos="6212"/>
          <w:tab w:val="left" w:pos="8310"/>
        </w:tabs>
        <w:spacing w:before="2"/>
        <w:ind w:left="152" w:right="105"/>
      </w:pPr>
      <w:r>
        <w:t>Задание в открытой форме. Правильное утверждение оценивается в 2 балла.</w:t>
      </w:r>
      <w:r>
        <w:rPr>
          <w:spacing w:val="1"/>
        </w:rPr>
        <w:t xml:space="preserve"> </w:t>
      </w:r>
      <w:r>
        <w:t>Задание,</w:t>
      </w:r>
      <w:r>
        <w:tab/>
        <w:t>предполагающее</w:t>
      </w:r>
      <w:r>
        <w:tab/>
        <w:t>установление</w:t>
      </w:r>
      <w:r>
        <w:tab/>
        <w:t>соответствия.</w:t>
      </w:r>
      <w:r>
        <w:tab/>
      </w:r>
      <w:r>
        <w:rPr>
          <w:spacing w:val="-1"/>
        </w:rPr>
        <w:t>Полноценно</w:t>
      </w:r>
      <w:r>
        <w:rPr>
          <w:spacing w:val="-67"/>
        </w:rPr>
        <w:t xml:space="preserve"> </w:t>
      </w:r>
      <w:r>
        <w:t>выполненное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оценивается в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балла.</w:t>
      </w:r>
    </w:p>
    <w:p w:rsidR="00C62920" w:rsidRDefault="00D53EC0">
      <w:pPr>
        <w:pStyle w:val="a3"/>
        <w:ind w:left="152" w:right="231"/>
      </w:pPr>
      <w:r>
        <w:t>Итоговая оценка представляется суммой баллов оценки выполненных заданий.</w:t>
      </w:r>
      <w:r>
        <w:rPr>
          <w:spacing w:val="-67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закрытой форме</w:t>
      </w:r>
      <w:r>
        <w:rPr>
          <w:spacing w:val="-1"/>
        </w:rPr>
        <w:t xml:space="preserve"> </w:t>
      </w:r>
      <w:r>
        <w:t>(1–12)</w:t>
      </w:r>
      <w:r>
        <w:rPr>
          <w:spacing w:val="-2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сумме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баллов.</w:t>
      </w:r>
    </w:p>
    <w:p w:rsidR="00C62920" w:rsidRDefault="00D53EC0">
      <w:pPr>
        <w:pStyle w:val="a3"/>
        <w:ind w:left="152" w:right="3343"/>
        <w:jc w:val="both"/>
      </w:pPr>
      <w:r>
        <w:t>Задание в открытой форме (13–14) – в сумме 4 балла.</w:t>
      </w:r>
      <w:r>
        <w:rPr>
          <w:spacing w:val="-67"/>
        </w:rPr>
        <w:t xml:space="preserve"> </w:t>
      </w:r>
      <w:r>
        <w:t xml:space="preserve">Задание на установление </w:t>
      </w:r>
      <w:r>
        <w:t>соответствия (15) – 4 балла.</w:t>
      </w:r>
      <w:r>
        <w:rPr>
          <w:spacing w:val="-67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возможная</w:t>
      </w:r>
      <w:r>
        <w:rPr>
          <w:spacing w:val="-3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– 20</w:t>
      </w:r>
      <w:r>
        <w:rPr>
          <w:spacing w:val="-3"/>
        </w:rPr>
        <w:t xml:space="preserve"> </w:t>
      </w:r>
      <w:r>
        <w:t>баллов.</w:t>
      </w: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rPr>
          <w:sz w:val="20"/>
        </w:rPr>
      </w:pPr>
    </w:p>
    <w:p w:rsidR="00C62920" w:rsidRDefault="00C62920">
      <w:pPr>
        <w:pStyle w:val="a3"/>
        <w:spacing w:before="8"/>
        <w:rPr>
          <w:sz w:val="18"/>
        </w:rPr>
      </w:pPr>
    </w:p>
    <w:p w:rsidR="00C62920" w:rsidRDefault="00D53EC0">
      <w:pPr>
        <w:spacing w:before="1"/>
        <w:ind w:left="2907" w:right="2862"/>
        <w:jc w:val="center"/>
        <w:rPr>
          <w:sz w:val="18"/>
        </w:rPr>
      </w:pPr>
      <w:r>
        <w:rPr>
          <w:sz w:val="18"/>
        </w:rPr>
        <w:t>Всероссийская</w:t>
      </w:r>
      <w:r>
        <w:rPr>
          <w:spacing w:val="-2"/>
          <w:sz w:val="18"/>
        </w:rPr>
        <w:t xml:space="preserve"> </w:t>
      </w:r>
      <w:r>
        <w:rPr>
          <w:sz w:val="18"/>
        </w:rPr>
        <w:t>олимпиада</w:t>
      </w:r>
      <w:r>
        <w:rPr>
          <w:spacing w:val="-3"/>
          <w:sz w:val="18"/>
        </w:rPr>
        <w:t xml:space="preserve"> </w:t>
      </w:r>
      <w:r>
        <w:rPr>
          <w:sz w:val="18"/>
        </w:rPr>
        <w:t>школьников</w:t>
      </w:r>
      <w:r>
        <w:rPr>
          <w:spacing w:val="-4"/>
          <w:sz w:val="18"/>
        </w:rPr>
        <w:t xml:space="preserve"> </w:t>
      </w:r>
      <w:r>
        <w:rPr>
          <w:sz w:val="18"/>
        </w:rPr>
        <w:t>2024–202</w:t>
      </w:r>
      <w:bookmarkStart w:id="1" w:name="_GoBack"/>
      <w:bookmarkEnd w:id="1"/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гг.</w:t>
      </w:r>
    </w:p>
    <w:sectPr w:rsidR="00C62920">
      <w:type w:val="continuous"/>
      <w:pgSz w:w="11900" w:h="16840"/>
      <w:pgMar w:top="64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62920"/>
    <w:rsid w:val="00C62920"/>
    <w:rsid w:val="00D5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2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2024-07-08T07:29:00Z</dcterms:created>
  <dcterms:modified xsi:type="dcterms:W3CDTF">2024-07-08T07:29:00Z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2024-07-08T00:00:00Z</vt:filetime>
  </property>
</Properties>
</file>